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AC" w:rsidRPr="00DF33AC" w:rsidRDefault="00DF33AC" w:rsidP="00DF33AC">
      <w:pPr>
        <w:pBdr>
          <w:bottom w:val="single" w:sz="4" w:space="3" w:color="EFEFEF"/>
        </w:pBdr>
        <w:spacing w:before="360" w:after="120" w:line="240" w:lineRule="auto"/>
        <w:outlineLvl w:val="1"/>
        <w:rPr>
          <w:rFonts w:ascii="PTSansRegular" w:eastAsia="Times New Roman" w:hAnsi="PTSansRegular" w:cs="Times New Roman"/>
          <w:sz w:val="26"/>
          <w:szCs w:val="26"/>
          <w:lang w:eastAsia="ru-RU"/>
        </w:rPr>
      </w:pPr>
      <w:r w:rsidRPr="00DF33AC">
        <w:rPr>
          <w:rFonts w:ascii="PTSansRegular" w:eastAsia="Times New Roman" w:hAnsi="PTSansRegular" w:cs="Times New Roman"/>
          <w:sz w:val="26"/>
          <w:szCs w:val="26"/>
          <w:lang w:eastAsia="ru-RU"/>
        </w:rPr>
        <w:t>Резолюция общего собрания СРО «Союз психотерапевтов и психологов»</w:t>
      </w:r>
    </w:p>
    <w:p w:rsidR="00DF33AC" w:rsidRPr="00DF33AC" w:rsidRDefault="00DF33AC" w:rsidP="00DF33AC">
      <w:pPr>
        <w:spacing w:line="270" w:lineRule="atLeas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0E1DB2">
        <w:rPr>
          <w:rFonts w:ascii="PTSansBold" w:eastAsia="Times New Roman" w:hAnsi="PTSansBold" w:cs="Times New Roman"/>
          <w:sz w:val="20"/>
          <w:lang w:eastAsia="ru-RU"/>
        </w:rPr>
        <w:t> 14 октября 2015 года, Москва</w:t>
      </w:r>
    </w:p>
    <w:p w:rsidR="00DF33AC" w:rsidRPr="00DF33AC" w:rsidRDefault="00DF33AC" w:rsidP="00DF33AC">
      <w:pPr>
        <w:spacing w:line="270" w:lineRule="atLeas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0E1DB2">
        <w:rPr>
          <w:rFonts w:ascii="PTSansBold" w:eastAsia="Times New Roman" w:hAnsi="PTSansBold" w:cs="Times New Roman"/>
          <w:sz w:val="20"/>
          <w:lang w:eastAsia="ru-RU"/>
        </w:rPr>
        <w:t>Место проведения — Отель и конгресс центр «Измайлово»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0E1DB2">
        <w:rPr>
          <w:rFonts w:ascii="PTSansBold" w:eastAsia="Times New Roman" w:hAnsi="PTSansBold" w:cs="Times New Roman"/>
          <w:sz w:val="18"/>
          <w:lang w:eastAsia="ru-RU"/>
        </w:rPr>
        <w:t>Собрание СРО «Союз психотерапевтов и психологов» решает: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1. Внести изменения в устав СРО Ассоциации «Союз психотерапевтов и психологов».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2. Принять название «Саморегулируемая организация Национальная Ассоциация развития психотерапевтической и психологической науки и практики «Союз психотерапевтов и психологов».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3. Утвердить Сокращенное наименование: СРО Национальная Ассоциация «Союз психотерапевтов и психологов».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4. Избрать предметом саморегулирования Ассоциации предпринимательскую деятельность индивидуальных предпринимателей — психотерапевтов, психологов, психоаналитиков и других специалистов, занятых в сфере психотерапевтической науки и практики, и юридических лиц, осуществляющих психотерапевтическую и психологическую помощь, профессиональное образование и профильные исследования в сфере психотерапевтической науки и практики.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5. Ассоциация разрабатывает и унифицирует стандарты и правила предпринимательской деятельности специалистов в сфере медицинской и немедицинской психотерапии, психологии, психоанализа: индивидуальных предпринимателей — психотерапевтов, психоаналитиков клинических психологов, консультантов, практических психологов; юридических лиц, оказывающих психотерапевтическую, консультативно — психологическую помощь, реализующих программы соответствующей профессиональной подготовки, исследовательские программы в сфере психотерапевтической науки и практики. Ассоциация координирует деятельность своих членов.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6. Назначить органы управления Ассоциации:</w:t>
      </w:r>
    </w:p>
    <w:p w:rsidR="00DF33AC" w:rsidRPr="00DF33AC" w:rsidRDefault="00DF33AC" w:rsidP="00DF33AC">
      <w:pPr>
        <w:numPr>
          <w:ilvl w:val="0"/>
          <w:numId w:val="1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Общее собрание членов;</w:t>
      </w:r>
    </w:p>
    <w:p w:rsidR="00DF33AC" w:rsidRPr="00DF33AC" w:rsidRDefault="00DF33AC" w:rsidP="00DF33AC">
      <w:pPr>
        <w:numPr>
          <w:ilvl w:val="0"/>
          <w:numId w:val="1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Постоянно действующий коллегиальный орган управления — Наблюдательный совет;</w:t>
      </w:r>
    </w:p>
    <w:p w:rsidR="00DF33AC" w:rsidRPr="00DF33AC" w:rsidRDefault="00DF33AC" w:rsidP="00DF33AC">
      <w:pPr>
        <w:numPr>
          <w:ilvl w:val="0"/>
          <w:numId w:val="1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Исполнительный орган — Директор;</w:t>
      </w:r>
    </w:p>
    <w:p w:rsidR="00DF33AC" w:rsidRPr="00DF33AC" w:rsidRDefault="00DF33AC" w:rsidP="00DF33AC">
      <w:pPr>
        <w:numPr>
          <w:ilvl w:val="0"/>
          <w:numId w:val="1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Представительные органы Ассоциации — Президент и Вице-президент.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7. К компетенции Общего собрания членов Ассоциации отнести следующие вопросы:</w:t>
      </w:r>
    </w:p>
    <w:p w:rsidR="00DF33AC" w:rsidRPr="00DF33AC" w:rsidRDefault="00DF33AC" w:rsidP="00DF33AC">
      <w:pPr>
        <w:numPr>
          <w:ilvl w:val="0"/>
          <w:numId w:val="2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избрание на должность Президента Ассоциации;</w:t>
      </w:r>
    </w:p>
    <w:p w:rsidR="00DF33AC" w:rsidRPr="00DF33AC" w:rsidRDefault="00DF33AC" w:rsidP="00DF33AC">
      <w:pPr>
        <w:numPr>
          <w:ilvl w:val="0"/>
          <w:numId w:val="2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избрание на должность Вице-президента;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8. Утвердить следующие положения и полномочия статуса Президента Ассоциации: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Президент Ассоциации олицетворяет собой стабильность институтов Ассоциации и единство его членов в стремлении осуществить цели, стоящие перед Ассоциацией;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представляет Ассоциацию в государственных органах, органах местного самоуправления, общественных объединениях, в иных организациях, средствах массовой информации, а также в международных организациях.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участвует в определении политики и определении основных направлений деятельности Ассоциации;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подписывает особо важные петиции, обращения, заявления и письма Ассоциации, адресованные органам власти;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принимает участие в заседаниях третейского суда, образованного Ассоциацией для разрешения споров, возникающих между членами Ассоциации, а также между ними и иными лицами, в соответствии с законодательством о третейских судах;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готовит предложения по общественным мероприятиям, программам и проектам, по участию в других общественных программах, в том числе международных, по участию в деятельности по взаимодействию с зарубежными партнерами;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Президент Ассоциации может принять к своему рассмотрению любой вопрос, касающийся деятельности Ассоциации, не отнесенный настоящим Уставом к исключительной компетенции иных органов Ассоциации.</w:t>
      </w:r>
    </w:p>
    <w:p w:rsidR="00DF33AC" w:rsidRPr="00DF33AC" w:rsidRDefault="00DF33AC" w:rsidP="00DF33AC">
      <w:pPr>
        <w:numPr>
          <w:ilvl w:val="0"/>
          <w:numId w:val="3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Президент Ассоциации избирается Общим собранием членов Ассоциации сроком на пять лет. Президент Ассоциации может быть избран на новый срок неоднократно.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9. Утвердить следующие положения и полномочия статуса Вице-президента Ассоциации:</w:t>
      </w:r>
    </w:p>
    <w:p w:rsidR="00DF33AC" w:rsidRPr="00DF33AC" w:rsidRDefault="00DF33AC" w:rsidP="00DF33AC">
      <w:pPr>
        <w:numPr>
          <w:ilvl w:val="0"/>
          <w:numId w:val="4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lastRenderedPageBreak/>
        <w:t>Вице-президент является представительным органом Ассоциации;</w:t>
      </w:r>
    </w:p>
    <w:p w:rsidR="00DF33AC" w:rsidRPr="00DF33AC" w:rsidRDefault="00DF33AC" w:rsidP="00DF33AC">
      <w:pPr>
        <w:numPr>
          <w:ilvl w:val="0"/>
          <w:numId w:val="4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избирается Общим собранием из числа членов Ассоциации по представлению Президента Ассоциации на весь срок деятельности Ассоциации;</w:t>
      </w:r>
    </w:p>
    <w:p w:rsidR="00DF33AC" w:rsidRPr="00DF33AC" w:rsidRDefault="00DF33AC" w:rsidP="00DF33AC">
      <w:pPr>
        <w:numPr>
          <w:ilvl w:val="0"/>
          <w:numId w:val="4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представляет Ассоциацию в государственных органах, органах местного самоуправления, общественных объединениях, в иных организациях, средствах массовой информации, а также в международных организациях;</w:t>
      </w:r>
    </w:p>
    <w:p w:rsidR="00DF33AC" w:rsidRPr="00DF33AC" w:rsidRDefault="00DF33AC" w:rsidP="00DF33AC">
      <w:pPr>
        <w:numPr>
          <w:ilvl w:val="0"/>
          <w:numId w:val="4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готовит предложения по общественным мероприятиям, программам и проектам, по участию в других общественных программах, в том числе международных, по участию в деятельности по взаимодействию с зарубежными партнерами;</w:t>
      </w:r>
    </w:p>
    <w:p w:rsidR="00DF33AC" w:rsidRPr="00DF33AC" w:rsidRDefault="00DF33AC" w:rsidP="00DF33AC">
      <w:pPr>
        <w:numPr>
          <w:ilvl w:val="0"/>
          <w:numId w:val="4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может принять к своему рассмотрению любой вопрос, касающийся деятельности Ассоциации, не отнесенный настоящим Уставом к исключительной компетенции иных органов Ассоциации.</w:t>
      </w:r>
    </w:p>
    <w:p w:rsidR="00DF33AC" w:rsidRPr="00DF33AC" w:rsidRDefault="00DF33AC" w:rsidP="00DF33AC">
      <w:pPr>
        <w:numPr>
          <w:ilvl w:val="0"/>
          <w:numId w:val="4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прекращает свои полномочия в случае: </w:t>
      </w: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br/>
        <w:t>— исключения из числа членов Ассоциации; </w:t>
      </w: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br/>
        <w:t>— ликвидации Ассоциации; </w:t>
      </w: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br/>
        <w:t>— добровольного прекращения полномочий.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10. Утвердить создаваемые комиссии</w:t>
      </w:r>
    </w:p>
    <w:p w:rsidR="00DF33AC" w:rsidRPr="00DF33AC" w:rsidRDefault="00DF33AC" w:rsidP="00DF33AC">
      <w:pPr>
        <w:numPr>
          <w:ilvl w:val="0"/>
          <w:numId w:val="5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Этическая комиссия</w:t>
      </w:r>
    </w:p>
    <w:p w:rsidR="00DF33AC" w:rsidRPr="00DF33AC" w:rsidRDefault="00DF33AC" w:rsidP="00DF33AC">
      <w:pPr>
        <w:numPr>
          <w:ilvl w:val="0"/>
          <w:numId w:val="5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Дисциплинарная комиссия</w:t>
      </w:r>
    </w:p>
    <w:p w:rsidR="00DF33AC" w:rsidRPr="00DF33AC" w:rsidRDefault="00DF33AC" w:rsidP="00DF33AC">
      <w:pPr>
        <w:numPr>
          <w:ilvl w:val="0"/>
          <w:numId w:val="5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Третейские суды</w:t>
      </w:r>
    </w:p>
    <w:p w:rsidR="00DF33AC" w:rsidRPr="00DF33AC" w:rsidRDefault="00DF33AC" w:rsidP="00DF33AC">
      <w:pPr>
        <w:numPr>
          <w:ilvl w:val="0"/>
          <w:numId w:val="5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Экспертная комиссия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11. Утвердить ближайшие цели:</w:t>
      </w:r>
    </w:p>
    <w:p w:rsidR="00DF33AC" w:rsidRPr="00DF33AC" w:rsidRDefault="00DF33AC" w:rsidP="00DF33AC">
      <w:pPr>
        <w:numPr>
          <w:ilvl w:val="0"/>
          <w:numId w:val="6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 xml:space="preserve">разработка и реализация положения о проведении </w:t>
      </w:r>
      <w:proofErr w:type="spellStart"/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супервизии</w:t>
      </w:r>
      <w:proofErr w:type="spellEnd"/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 xml:space="preserve"> в рамках СРО;</w:t>
      </w:r>
    </w:p>
    <w:p w:rsidR="00DF33AC" w:rsidRPr="00DF33AC" w:rsidRDefault="00DF33AC" w:rsidP="00DF33AC">
      <w:pPr>
        <w:numPr>
          <w:ilvl w:val="0"/>
          <w:numId w:val="6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формирование Наблюдательного совета с функциями приема в члены СРО и визирования рабочих документов;</w:t>
      </w:r>
    </w:p>
    <w:p w:rsidR="00DF33AC" w:rsidRPr="00DF33AC" w:rsidRDefault="00DF33AC" w:rsidP="00DF33AC">
      <w:pPr>
        <w:numPr>
          <w:ilvl w:val="0"/>
          <w:numId w:val="6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формирование рабочих групп по подготовке третьей редакции законопроекта о психотерапии и второй редакции законопроекта о психологической помощи в РФ;</w:t>
      </w:r>
    </w:p>
    <w:p w:rsidR="00DF33AC" w:rsidRPr="00DF33AC" w:rsidRDefault="00DF33AC" w:rsidP="00DF33AC">
      <w:pPr>
        <w:numPr>
          <w:ilvl w:val="0"/>
          <w:numId w:val="6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 xml:space="preserve">формирование рабочих групп для постоянного поиска фондов для финансирования деятельности СРО; разработки исследовательских, образовательных, организационных, социальных и других проектов; формирования </w:t>
      </w:r>
      <w:proofErr w:type="spellStart"/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грантовых</w:t>
      </w:r>
      <w:proofErr w:type="spellEnd"/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 xml:space="preserve"> предложений и привлечение средств для их реализации;</w:t>
      </w:r>
    </w:p>
    <w:p w:rsidR="00DF33AC" w:rsidRPr="00DF33AC" w:rsidRDefault="00DF33AC" w:rsidP="00DF33AC">
      <w:pPr>
        <w:numPr>
          <w:ilvl w:val="0"/>
          <w:numId w:val="6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формирование рабочей группы по разработке образовательных стандартов в сфере профессиональной психотерапии и консультирования (в том числе, стандарты непрерывного профессионального образования);</w:t>
      </w:r>
    </w:p>
    <w:p w:rsidR="00DF33AC" w:rsidRPr="00DF33AC" w:rsidRDefault="00DF33AC" w:rsidP="00DF33AC">
      <w:pPr>
        <w:numPr>
          <w:ilvl w:val="0"/>
          <w:numId w:val="6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формирование рабочей группы по развитию науки (общественный ученый совет по психотерапии).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12. Утвердить принципы приема в СРО новых членов</w:t>
      </w:r>
    </w:p>
    <w:p w:rsidR="00DF33AC" w:rsidRPr="00DF33AC" w:rsidRDefault="00DF33AC" w:rsidP="00DF33AC">
      <w:pPr>
        <w:numPr>
          <w:ilvl w:val="0"/>
          <w:numId w:val="7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принимаются действительные члены ППЛ;</w:t>
      </w:r>
    </w:p>
    <w:p w:rsidR="00DF33AC" w:rsidRPr="00DF33AC" w:rsidRDefault="00DF33AC" w:rsidP="00DF33AC">
      <w:pPr>
        <w:numPr>
          <w:ilvl w:val="0"/>
          <w:numId w:val="7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принимаются не являющиеся членами ППЛ (в случае одобрения кандидатуры наблюдательным советом СРО).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13. Утвердить размеры взносов для ИП и организаций имеющих в своем составе не менее 3 практикующих психологов или психотерапевтов: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Индивидуальные предприниматели:</w:t>
      </w:r>
    </w:p>
    <w:p w:rsidR="00DF33AC" w:rsidRPr="00DF33AC" w:rsidRDefault="00DF33AC" w:rsidP="00DF33AC">
      <w:pPr>
        <w:numPr>
          <w:ilvl w:val="0"/>
          <w:numId w:val="8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вступительный 3000 руб.</w:t>
      </w:r>
    </w:p>
    <w:p w:rsidR="00DF33AC" w:rsidRPr="00DF33AC" w:rsidRDefault="00DF33AC" w:rsidP="00DF33AC">
      <w:pPr>
        <w:numPr>
          <w:ilvl w:val="0"/>
          <w:numId w:val="8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взнос в компенсационный фонд 3000 руб.</w:t>
      </w:r>
    </w:p>
    <w:p w:rsidR="00DF33AC" w:rsidRPr="00DF33AC" w:rsidRDefault="00DF33AC" w:rsidP="00DF33AC">
      <w:pPr>
        <w:numPr>
          <w:ilvl w:val="0"/>
          <w:numId w:val="8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ежегодный взнос 3000 руб.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Организации:</w:t>
      </w:r>
    </w:p>
    <w:p w:rsidR="00DF33AC" w:rsidRPr="00DF33AC" w:rsidRDefault="00DF33AC" w:rsidP="00DF33AC">
      <w:pPr>
        <w:numPr>
          <w:ilvl w:val="0"/>
          <w:numId w:val="9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вступительный 10 000 руб.</w:t>
      </w:r>
    </w:p>
    <w:p w:rsidR="00DF33AC" w:rsidRPr="00DF33AC" w:rsidRDefault="00DF33AC" w:rsidP="00DF33AC">
      <w:pPr>
        <w:numPr>
          <w:ilvl w:val="0"/>
          <w:numId w:val="9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взнос в компенсационный фонд 10 000 руб.</w:t>
      </w:r>
    </w:p>
    <w:p w:rsidR="00DF33AC" w:rsidRPr="00DF33AC" w:rsidRDefault="00DF33AC" w:rsidP="00DF33AC">
      <w:pPr>
        <w:numPr>
          <w:ilvl w:val="0"/>
          <w:numId w:val="9"/>
        </w:numPr>
        <w:spacing w:before="100" w:beforeAutospacing="1" w:after="84" w:line="270" w:lineRule="atLeast"/>
        <w:ind w:left="0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lastRenderedPageBreak/>
        <w:t>ежегодный взнос 10 000 руб.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14. В ближайшее время рассчитать и утвердить повышающий коэффициент для расчета размера членских взносов, в зависимости от региона нахождения члена СРО и численности сотрудников.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DF33AC">
        <w:rPr>
          <w:rFonts w:ascii="PTSansRegular" w:eastAsia="Times New Roman" w:hAnsi="PTSansRegular" w:cs="Times New Roman"/>
          <w:sz w:val="18"/>
          <w:szCs w:val="18"/>
          <w:lang w:eastAsia="ru-RU"/>
        </w:rPr>
        <w:t>15. Предложения общего собрания Саморегулируемой организации Ассоциация развития психотерапевтической и психологической науки и практики «Союз психотерапевтов и психологов» принять и оформить в Резолюцию.</w:t>
      </w:r>
    </w:p>
    <w:p w:rsidR="00DF33AC" w:rsidRPr="00DF33AC" w:rsidRDefault="00DF33AC" w:rsidP="00DF33AC">
      <w:pPr>
        <w:spacing w:line="270" w:lineRule="atLeast"/>
        <w:jc w:val="left"/>
        <w:rPr>
          <w:rFonts w:ascii="PTSansRegular" w:eastAsia="Times New Roman" w:hAnsi="PTSansRegular" w:cs="Times New Roman"/>
          <w:sz w:val="18"/>
          <w:szCs w:val="18"/>
          <w:lang w:eastAsia="ru-RU"/>
        </w:rPr>
      </w:pPr>
      <w:r w:rsidRPr="000E1DB2">
        <w:rPr>
          <w:rFonts w:ascii="PTSansBold" w:eastAsia="Times New Roman" w:hAnsi="PTSansBold" w:cs="Times New Roman"/>
          <w:sz w:val="18"/>
          <w:lang w:eastAsia="ru-RU"/>
        </w:rPr>
        <w:t>14 октября 2015 года.</w:t>
      </w:r>
    </w:p>
    <w:p w:rsidR="00181EDB" w:rsidRPr="000E1DB2" w:rsidRDefault="00181EDB" w:rsidP="00DF33AC">
      <w:pPr>
        <w:spacing w:line="240" w:lineRule="auto"/>
      </w:pPr>
    </w:p>
    <w:sectPr w:rsidR="00181EDB" w:rsidRPr="000E1DB2" w:rsidSect="001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A45"/>
    <w:multiLevelType w:val="multilevel"/>
    <w:tmpl w:val="3D5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245A"/>
    <w:multiLevelType w:val="multilevel"/>
    <w:tmpl w:val="8D2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F05F6"/>
    <w:multiLevelType w:val="multilevel"/>
    <w:tmpl w:val="CDC8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E4E22"/>
    <w:multiLevelType w:val="multilevel"/>
    <w:tmpl w:val="882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45F5F"/>
    <w:multiLevelType w:val="multilevel"/>
    <w:tmpl w:val="20E2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2485F"/>
    <w:multiLevelType w:val="multilevel"/>
    <w:tmpl w:val="323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45089"/>
    <w:multiLevelType w:val="multilevel"/>
    <w:tmpl w:val="BAA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9785B"/>
    <w:multiLevelType w:val="multilevel"/>
    <w:tmpl w:val="247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728CE"/>
    <w:multiLevelType w:val="multilevel"/>
    <w:tmpl w:val="1D2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DF33AC"/>
    <w:rsid w:val="000045C4"/>
    <w:rsid w:val="000E1DB2"/>
    <w:rsid w:val="000F015A"/>
    <w:rsid w:val="001359F7"/>
    <w:rsid w:val="00181EDB"/>
    <w:rsid w:val="002E2563"/>
    <w:rsid w:val="002F3903"/>
    <w:rsid w:val="009A73E6"/>
    <w:rsid w:val="00C411A7"/>
    <w:rsid w:val="00DF33AC"/>
    <w:rsid w:val="00E00723"/>
    <w:rsid w:val="00F3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DB"/>
  </w:style>
  <w:style w:type="paragraph" w:styleId="2">
    <w:name w:val="heading 2"/>
    <w:basedOn w:val="a"/>
    <w:link w:val="20"/>
    <w:uiPriority w:val="9"/>
    <w:qFormat/>
    <w:rsid w:val="00DF33A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33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2018-04-11T11:45:00Z</dcterms:created>
  <dcterms:modified xsi:type="dcterms:W3CDTF">2018-04-11T11:51:00Z</dcterms:modified>
</cp:coreProperties>
</file>